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5BC" w:rsidRDefault="00A675BC" w:rsidP="00A675BC">
      <w:pPr>
        <w:widowControl/>
        <w:spacing w:line="220" w:lineRule="atLeast"/>
        <w:ind w:firstLineChars="1588" w:firstLine="3826"/>
        <w:jc w:val="left"/>
        <w:rPr>
          <w:rFonts w:hint="eastAsia"/>
          <w:b/>
          <w:bCs/>
          <w:sz w:val="24"/>
          <w:szCs w:val="24"/>
        </w:rPr>
      </w:pPr>
      <w:r w:rsidRPr="00A675BC">
        <w:rPr>
          <w:b/>
          <w:bCs/>
          <w:sz w:val="24"/>
          <w:szCs w:val="24"/>
        </w:rPr>
        <w:t>全国教育科学规划课题管理办法</w:t>
      </w:r>
    </w:p>
    <w:p w:rsidR="00A675BC" w:rsidRPr="00A675BC" w:rsidRDefault="00A675BC" w:rsidP="00A675BC">
      <w:pPr>
        <w:widowControl/>
        <w:spacing w:line="220" w:lineRule="atLeast"/>
        <w:ind w:firstLineChars="1588" w:firstLine="3826"/>
        <w:jc w:val="left"/>
        <w:rPr>
          <w:rFonts w:ascii="仿宋" w:eastAsia="仿宋" w:hAnsi="仿宋" w:cs="宋体" w:hint="eastAsia"/>
          <w:b/>
          <w:color w:val="5D6264"/>
          <w:kern w:val="0"/>
          <w:sz w:val="24"/>
          <w:szCs w:val="24"/>
          <w:shd w:val="clear" w:color="auto" w:fill="FFFFFF"/>
        </w:rPr>
      </w:pPr>
    </w:p>
    <w:p w:rsidR="00A675BC" w:rsidRPr="00A675BC" w:rsidRDefault="00A675BC" w:rsidP="00A675BC">
      <w:pPr>
        <w:widowControl/>
        <w:spacing w:line="220" w:lineRule="atLeast"/>
        <w:ind w:firstLineChars="1988" w:firstLine="4191"/>
        <w:jc w:val="left"/>
        <w:rPr>
          <w:rFonts w:ascii="微软雅黑" w:eastAsia="微软雅黑" w:hAnsi="微软雅黑" w:cs="宋体"/>
          <w:kern w:val="0"/>
          <w:sz w:val="14"/>
          <w:szCs w:val="14"/>
        </w:rPr>
      </w:pPr>
      <w:r w:rsidRPr="00A675BC">
        <w:rPr>
          <w:rFonts w:ascii="仿宋" w:eastAsia="仿宋" w:hAnsi="仿宋" w:cs="宋体" w:hint="eastAsia"/>
          <w:b/>
          <w:color w:val="5D6264"/>
          <w:kern w:val="0"/>
          <w:szCs w:val="21"/>
          <w:shd w:val="clear" w:color="auto" w:fill="FFFFFF"/>
        </w:rPr>
        <w:t>第一章</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总</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则</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第一条 为加强和完善全国教育科学规划课题的管理，促进教育科学研究的繁荣和发展，依据《中华人民共和国教育法》和《国家社会科学基金项目管理办法》的有关规定和教育学科的实际情况，特制订本办法。</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第二条 设立教育科学规划课题是为了搭建教育科学研究的平台，引领教育科学研究的发展方向，凝聚科研力量，体现国家和社会的需求。全国教育科学规划课题的研究必须坚持以马克思列宁主义、毛泽东思想和邓小平理论为指导，坚持党在社会主义初级阶段的基本路线和基本纲领，坚持“三个代表”的重要思想，坚持科学发展观，坚持理论联系实际和“百花齐放、百家争鸣”的方针，继承发展，开拓创新，繁荣和发展教育科学，为教育改革和发展实践服务，为全面实施素质教育和提高教育质量服务，为建设社会主义和谐社会和创新型国家做贡献。</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第三条 全国教育科学规划课题面向全国，坚持导向，突出重点，公平竞争，择优立项，确保质量。</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第四条 全国教育科学规划课题实行目标管理与过程管理相结合，重点管理与一般管理相结合，集中管理与分级管理相结合，经济手段、法律手段和信用手段相结合，明确相关各方的责权利。</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center"/>
        <w:rPr>
          <w:rFonts w:ascii="微软雅黑" w:eastAsia="微软雅黑" w:hAnsi="微软雅黑" w:cs="宋体" w:hint="eastAsia"/>
          <w:kern w:val="0"/>
          <w:sz w:val="14"/>
          <w:szCs w:val="14"/>
        </w:rPr>
      </w:pPr>
      <w:r w:rsidRPr="00A675BC">
        <w:rPr>
          <w:rFonts w:ascii="仿宋" w:eastAsia="仿宋" w:hAnsi="仿宋" w:cs="宋体" w:hint="eastAsia"/>
          <w:b/>
          <w:color w:val="5D6264"/>
          <w:kern w:val="0"/>
          <w:szCs w:val="21"/>
          <w:shd w:val="clear" w:color="auto" w:fill="FFFFFF"/>
        </w:rPr>
        <w:t>第二章</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组</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织</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第五条 全国教育科学规划领导小组由教育部组建，领导全国教育科学规划工作，制订五年规划、年度课题指南和课题管理办法，审批重点课题，审查一般课题和专项课题，领导重大学术交流活动和重要科研成果的宣传推广工作，促进教育科研事业的和谐发展。</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第六条 全国教育科学规划领导小组办公室是全国教育科学规划领导小组的职能部门和办事机构，其主要职责是组织规划制订和实施、组织课题评审立项、负责课题日常管理、组织学术交流、组织成果评奖、推广科研成果等。</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第七条 建立评审专家库，按学科划分建立学科规划组，其成员由全国教育科学规划领导小组办公室推荐、全国教育科学规划领导小组聘任。学科规划组的主要职责是制订学科发展规划和课题指南、评审年度课题、鉴定课题成果、提供学术指导和专业咨询。</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center"/>
        <w:rPr>
          <w:rFonts w:ascii="微软雅黑" w:eastAsia="微软雅黑" w:hAnsi="微软雅黑" w:cs="宋体" w:hint="eastAsia"/>
          <w:kern w:val="0"/>
          <w:sz w:val="14"/>
          <w:szCs w:val="14"/>
        </w:rPr>
      </w:pPr>
      <w:r w:rsidRPr="00A675BC">
        <w:rPr>
          <w:rFonts w:ascii="仿宋" w:eastAsia="仿宋" w:hAnsi="仿宋" w:cs="宋体" w:hint="eastAsia"/>
          <w:b/>
          <w:color w:val="5D6264"/>
          <w:kern w:val="0"/>
          <w:szCs w:val="21"/>
          <w:shd w:val="clear" w:color="auto" w:fill="FFFFFF"/>
        </w:rPr>
        <w:t>第三章</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课题类别和选题</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第八条 全国教育科学规划每五年发布一次，通常在每个五年计划实施的第一年第一季度向全国公布；规划执行期间，每年发布年度课题指南并组织课题的申报和评审工作。</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第九条 全国教育科学规划设立国家社会科学基金教育学重大课题、重点课题、一般课题、青年基金课题；设立教育部重点课题、教育部青年专项课题、教育部规划课题，以及国防军事教育学科和其他部委重点课题。</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lastRenderedPageBreak/>
        <w:t>第十条 国家教育决策部门急需研究的重要课题，以教育部特别委托的方式，经全国教育科学规划领导小组负责人审定后单独立项为教育部重点课题。</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第十一条 为支持地方教育科研的发展，全国教育科学规划设立单位资助的教育部规划课题，其研究经费由申请者单位负责，其申报选题与全国教育科学规划资助课题的要求相同。</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第十二条 为支持部门和行业教育科研的发展，全国教育科学规划设立专项资助的教育部重点或规划课题，其研究经费由相关部委、教育部司局或直属单位负责，面向全国公开发布，其申报、选题与全国教育科学规划资助课题的要求相同。</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第十三条 全国教育科学规划的选题，要以我国教育改革发展和现代化建设的重大理论与实践问题为主攻方向，突出应用研究，注重基础理论研究，鼓励新兴、交叉、边缘学科研究和跨学科的综合研究，支持成果开发与推广研究。要力求居于学科前沿，具有原创性或开拓性，避免低水平重复。</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center"/>
        <w:rPr>
          <w:rFonts w:ascii="微软雅黑" w:eastAsia="微软雅黑" w:hAnsi="微软雅黑" w:cs="宋体" w:hint="eastAsia"/>
          <w:kern w:val="0"/>
          <w:sz w:val="14"/>
          <w:szCs w:val="14"/>
        </w:rPr>
      </w:pPr>
      <w:r w:rsidRPr="00A675BC">
        <w:rPr>
          <w:rFonts w:ascii="仿宋" w:eastAsia="仿宋" w:hAnsi="仿宋" w:cs="宋体" w:hint="eastAsia"/>
          <w:b/>
          <w:color w:val="5D6264"/>
          <w:kern w:val="0"/>
          <w:szCs w:val="21"/>
          <w:shd w:val="clear" w:color="auto" w:fill="FFFFFF"/>
        </w:rPr>
        <w:t>第四章</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申</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报</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第十四条 申请全国教育科学规划课题的负责人应符合以下条件：</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1.享有中华人民共和国公民权，遵守中华人民共和国宪法，拥护社会主义制度和中国共产党的领导。</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2.具有副高级以上专业技术职称。不具备副高级以上专业技术职称的，须有两名正高级专业技术职称的同行专家书面推荐。</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3.必须能够真正承担和负责组织、指导课题的实施。不能从事实质性研究工作的，不得申请。</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4.申请人同时只能申报一个课题。以往承担的全国教育科学规划课题必须按规定结题，未结题者不能申报。</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5.国家重大课题、国家重点课题的申请人必须有承担并完成过省部级以上教育科研课题的经历。</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6.青年课题的申请人和课题组成员年龄均不得超过40周岁(以申报截止日期为准)。</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第十五条 每年度课题申报自申报公告发布之日起开始，课题申报受理期限一般为二个月。</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申请人可从全国教育科学规划领导小组办公室网站下载《国家社会科学基金教育学重大（重点）课题招标申请</w:t>
      </w:r>
      <w:r w:rsidRPr="00A675BC">
        <w:rPr>
          <w:rFonts w:ascii="宋体" w:eastAsia="宋体" w:hAnsi="宋体" w:cs="宋体" w:hint="eastAsia"/>
          <w:color w:val="5D6264"/>
          <w:kern w:val="0"/>
          <w:szCs w:val="21"/>
          <w:shd w:val="clear" w:color="auto" w:fill="FFFFFF"/>
        </w:rPr>
        <w:t>•</w:t>
      </w:r>
      <w:r w:rsidRPr="00A675BC">
        <w:rPr>
          <w:rFonts w:ascii="仿宋" w:eastAsia="仿宋" w:hAnsi="仿宋" w:cs="仿宋" w:hint="eastAsia"/>
          <w:color w:val="5D6264"/>
          <w:kern w:val="0"/>
          <w:szCs w:val="21"/>
          <w:shd w:val="clear" w:color="auto" w:fill="FFFFFF"/>
        </w:rPr>
        <w:t>评审书》《全国教育科学规划课题申请</w:t>
      </w:r>
      <w:r w:rsidRPr="00A675BC">
        <w:rPr>
          <w:rFonts w:ascii="宋体" w:eastAsia="宋体" w:hAnsi="宋体" w:cs="宋体" w:hint="eastAsia"/>
          <w:color w:val="5D6264"/>
          <w:kern w:val="0"/>
          <w:szCs w:val="21"/>
          <w:shd w:val="clear" w:color="auto" w:fill="FFFFFF"/>
        </w:rPr>
        <w:t>•</w:t>
      </w:r>
      <w:r w:rsidRPr="00A675BC">
        <w:rPr>
          <w:rFonts w:ascii="仿宋" w:eastAsia="仿宋" w:hAnsi="仿宋" w:cs="仿宋" w:hint="eastAsia"/>
          <w:color w:val="5D6264"/>
          <w:kern w:val="0"/>
          <w:szCs w:val="21"/>
          <w:shd w:val="clear" w:color="auto" w:fill="FFFFFF"/>
        </w:rPr>
        <w:t>评审书》和《全国教育科学规划专项课题申请</w:t>
      </w:r>
      <w:r w:rsidRPr="00A675BC">
        <w:rPr>
          <w:rFonts w:ascii="宋体" w:eastAsia="宋体" w:hAnsi="宋体" w:cs="宋体" w:hint="eastAsia"/>
          <w:color w:val="5D6264"/>
          <w:kern w:val="0"/>
          <w:szCs w:val="21"/>
          <w:shd w:val="clear" w:color="auto" w:fill="FFFFFF"/>
        </w:rPr>
        <w:t>•</w:t>
      </w:r>
      <w:r w:rsidRPr="00A675BC">
        <w:rPr>
          <w:rFonts w:ascii="仿宋" w:eastAsia="仿宋" w:hAnsi="仿宋" w:cs="仿宋" w:hint="eastAsia"/>
          <w:color w:val="5D6264"/>
          <w:kern w:val="0"/>
          <w:szCs w:val="21"/>
          <w:shd w:val="clear" w:color="auto" w:fill="FFFFFF"/>
        </w:rPr>
        <w:t>评审书》</w:t>
      </w:r>
      <w:r w:rsidRPr="00A675BC">
        <w:rPr>
          <w:rFonts w:ascii="仿宋" w:eastAsia="仿宋" w:hAnsi="仿宋" w:cs="宋体" w:hint="eastAsia"/>
          <w:color w:val="5D6264"/>
          <w:kern w:val="0"/>
          <w:szCs w:val="21"/>
          <w:shd w:val="clear" w:color="auto" w:fill="FFFFFF"/>
        </w:rPr>
        <w:t>(以下简称“申请书”)及有关材料。</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第十六条 申请人应根据课题指南和课题申请书的要求，认真、如实填写申请书，并送所在单位审核。</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申请人所在单位按本办法第十四条的规定进行审查，签署意见，并承诺提供研究条件和承担课题管理职能及信誉保证。在规定日期内，教育部各司局、部直属单位、部属高校将本单位</w:t>
      </w:r>
      <w:r w:rsidRPr="00A675BC">
        <w:rPr>
          <w:rFonts w:ascii="仿宋" w:eastAsia="仿宋" w:hAnsi="仿宋" w:cs="宋体" w:hint="eastAsia"/>
          <w:color w:val="5D6264"/>
          <w:kern w:val="0"/>
          <w:szCs w:val="21"/>
          <w:shd w:val="clear" w:color="auto" w:fill="FFFFFF"/>
        </w:rPr>
        <w:lastRenderedPageBreak/>
        <w:t>审查合格的申请书集中报送全国教育科学规划领导小组办公室。其他单位的申请书送交各省（自治区、直辖市）教育科学规划领导小组办公室或相应主管机构，由其签署意见后集中报送全国教育科学规划领导小组办公室。</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全国教育科学规划领导小组办公室不受理个人和除教育部司局、直属单位、直属高校外其他单位直接报送的课题申请书。</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第十七条 申请有经费资助的课题或申请单位资助的规划课题，申报时应予明确。申请单位资助规划课题的，须出具课题所需研究经费有保障的证明材料。</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第十八条 全国教育科学规划领导小组办公室在受理课题申报的同时，提供必要的课题申请资料。</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center"/>
        <w:rPr>
          <w:rFonts w:ascii="微软雅黑" w:eastAsia="微软雅黑" w:hAnsi="微软雅黑" w:cs="宋体" w:hint="eastAsia"/>
          <w:kern w:val="0"/>
          <w:sz w:val="14"/>
          <w:szCs w:val="14"/>
        </w:rPr>
      </w:pPr>
      <w:r w:rsidRPr="00A675BC">
        <w:rPr>
          <w:rFonts w:ascii="仿宋" w:eastAsia="仿宋" w:hAnsi="仿宋" w:cs="宋体" w:hint="eastAsia"/>
          <w:b/>
          <w:color w:val="5D6264"/>
          <w:kern w:val="0"/>
          <w:szCs w:val="21"/>
          <w:shd w:val="clear" w:color="auto" w:fill="FFFFFF"/>
        </w:rPr>
        <w:t>第五章</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评</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审</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第十九条 全国教育科学规划课题实行同行专家评审制。每次随机抽取部分学科规划组成员组成课题评审组进行课题评审，也可根据实际需要特聘专家参与课题评审。凡申请课题的学科规划组成员和有关工作人员不参加当次课题评审工作。</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国家重大课题、国家重点课题实行公开招标制度。国家一般课题、国家青年基金课题、教育部重点课题、教育部青年专项课题和教育部规划课题采用会议评审方式。</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第二十条 全国教育科学规划领导小组办公室在全国教育科学规划领导小组的领导下，负责课题评审的组织工作。</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第二十一条 课题评审严格按照程序进行。</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学科规划组须有应到成员三分之二以上（含三分之二）出席方能进行评审和投票，出席成员三分之二以上（含三分之二）投票同意的课题方能通过初评，获三分之二多数票（含三分之二）的课题才有资格立项。</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招标课题的评审程序为：</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1.开标。由全国教育科学规划领导小组办公室主持，在投标人检查投标文件的密封情况后开标。</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2.审阅投标文件。评审专家独立审读课题论证等相关文件。</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3.论证、质询与评议。投标者进行课题论证陈述，评审专家对课题论证进行质询并听取答辨，在此基础上对投标者进行综合评议。</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4.评审投票。评审专家对投标申请进行投票。</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5.获得投票通过的拟立项课题报全国教育科学规划领导小组审批立项。</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重点课题的会议评审程序为：</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lastRenderedPageBreak/>
        <w:t>1.资格审查和分类。全国教育科学规划领导小组办公室按本办法第十四条和申请书的要求进行审查，合格者进入初评。</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2.活页匿名初评。评审专家依据统一制订的评审指标，对通过资格审查的课题活页论证部分进行匿名初评，全国教育科学规划领导小组办公室按初评分值高低选出拟立项课题数2—3倍的课题申请书进入会议综合评审。</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3.会议综合评审。对进入综合评审的课题，在认真审定课题论证的基础上，评审专家以计名投票方式产生本组拟立项课题。</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对综合评审通过的拟立项课题，由评审专家填写建议意见，由评审组长签署评审结果。</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4.全国教育科学规划领导小组办公室对各组通过的拟立项课题进行审核、汇总和综合平衡，并提出课题经费资助方案，报全国教育科学规划领导小组审批。</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第二十二条 全国教育科学规划领导小组对拟立项课题和资助金额行使最终审批权。其中对拟列入国家哲学社会科学基金的各类课题，全国教育科学规划领导小组需进行投票。须有三分之二以上（含三分之二）成员出席，全国教育科学规划领导小组投票方为有效，出席成员三分之二以上（含三分之二）同意方为通过。立项课题报全国哲学社会科学规划办公室备案。</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第二十三条 解放军系统重点课题的申报与评审，由全军军事教育科学规划办公室参照本办法自行组织进行。评审通过确定立项的国家社会科学基金和教育部重点课题须报全国教育科学规划领导小组办公室备案和全国教育科学规划领导小组审批。</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第二十四条 单位资助的教育部规划课题，其初评由省级（自治区、直辖市、计划单列市）教育科学规划管理部门负责，评审结果由全国教育科学规划领导小组办公室审定并报全国教育科学规划领导小组负责人批准。专项资助的教育部重点或规划课题，其初评由全国教育科学规划相关学科规划组和资助单位共同负责，评审结果由全国教育科学规划领导小组办公室审定并报全国教育科学规划领导小组负责人批准。</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第二十五条 评审组专家和工作人员必须严格遵守下列评审纪律：</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1.不得以任何理由查询或透露课题论证活页的相关背景材料；</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2.会议评审情况应予保密。评审结果正式公布前，不得对外泄露；</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3.不得收受礼金或礼品。</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center"/>
        <w:rPr>
          <w:rFonts w:ascii="微软雅黑" w:eastAsia="微软雅黑" w:hAnsi="微软雅黑" w:cs="宋体" w:hint="eastAsia"/>
          <w:kern w:val="0"/>
          <w:sz w:val="14"/>
          <w:szCs w:val="14"/>
        </w:rPr>
      </w:pPr>
      <w:r w:rsidRPr="00A675BC">
        <w:rPr>
          <w:rFonts w:ascii="仿宋" w:eastAsia="仿宋" w:hAnsi="仿宋" w:cs="宋体" w:hint="eastAsia"/>
          <w:b/>
          <w:color w:val="5D6264"/>
          <w:kern w:val="0"/>
          <w:szCs w:val="21"/>
          <w:shd w:val="clear" w:color="auto" w:fill="FFFFFF"/>
        </w:rPr>
        <w:t>第六章</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经</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费</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第二十六条 课题负责人接到资助课题立项通知后，按批准的资助金额编制开支计划。</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第二十七条 课题资助经费一次核定、分期拨付、单独核算、专款专用。每个课题均预留20%的资助经费，待课题完成经鉴定进入结题验收阶段时拨付。</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lastRenderedPageBreak/>
        <w:t>第二十八条 课题资助经费使用范围限于资料费、数据采集费、差旅费、会议费、国际合作与交流费、设备费、专家咨询费、劳务费、印刷费、出版费、管理费。</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1.资料费：资料收集、录入、复印、翻拍、翻译等费用及必要的图书和专用软件购置费。</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2.数据采集费：问卷调查、数据跟踪采集、案例分析等费用。</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3.差旅费：国内调研活动交通费、食宿费及其他费用。</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4.会议费：开展学术研讨、咨询以及协调项目或课题等活动所召开小型会议的费用。</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5．国际合作与交流费：赴国外及港澳台地区调研的交通费、食宿费及其他费用。</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6.设备费：购置或租赁使用外单位设备而发生的费用。</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7.专家咨询费：支付给临时聘请的咨询专家的费用。咨询费不得支付给课题组成员及课题管理的相关人员。咨询费的支出总额，国家重大课题一般不得超过课题资助额的5%，其他课题不得超过课题资助额的10%。</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8.劳务费：支付给直接参与课题研究的在校研究生和其他课题组临时聘用人员等的劳务性费用。劳务费的支出总额，国家重大课题不得超过课题资助额的5%，其他课题不得超过课题资助额的10%。</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9.印刷费：课题研究成果的打印费、印刷费和誊写费等。</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10.管理费：课题负责人所在单位为组织和支持课题研究而支出的费用。管理费的支出总额，国家重大课题每项不超过5000元；其他课题不得超过项目资助额的3%。严禁超额提取和重复提取。</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第二十九条 在财务制度和本办法规定的范围内，由课题负责人按计划自主支配课题资助经费。课题经费有结余的应退回全国教育科学规划领导小组办公室。</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课题负责人所在单位科研管理部门和财务部门对课题资助经费实施具体管理，并对经费使用情况行使监督、检查职责。</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第三十条 课题进行中和完成后，课题负责人和所在单位财务部门应按规定分别报送经费使用报表和如实编制课题资助经费决算表。</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第三十一条 对不按规定按时报送研究进度报告和经费使用报表的课题，将缓拨课题经费；</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对课题负责人因工作调动、出国、生病、死亡或其他原因不能继续研究而被撤销或中止的课题，将停止拨款，并追回已拨经费的剩余部分；</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对无故不完成研究任务或自行中止研究工作的课题，将停止拨款，并追回已拨出的全部款项。</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lastRenderedPageBreak/>
        <w:t>对按规定予以撤销的课题，追回已拨经费。课题负责人无法赔偿的，由作出信誉保证的所在单位承担连带赔偿责任。</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第三十二条 申请单位资助规划课题的需由课题负责人所在单位出具经费到位证明或经费保障证明，课题才可以进入评审程序，通过评审的方可被批准立项。其经费的筹集和使用必须符合国家有关财务制度，并由出资单位或课题负责人所在单位参照本办法的规定进行管理。</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center"/>
        <w:rPr>
          <w:rFonts w:ascii="微软雅黑" w:eastAsia="微软雅黑" w:hAnsi="微软雅黑" w:cs="宋体" w:hint="eastAsia"/>
          <w:kern w:val="0"/>
          <w:sz w:val="14"/>
          <w:szCs w:val="14"/>
        </w:rPr>
      </w:pPr>
      <w:r w:rsidRPr="00A675BC">
        <w:rPr>
          <w:rFonts w:ascii="仿宋" w:eastAsia="仿宋" w:hAnsi="仿宋" w:cs="宋体" w:hint="eastAsia"/>
          <w:b/>
          <w:color w:val="5D6264"/>
          <w:kern w:val="0"/>
          <w:szCs w:val="21"/>
          <w:shd w:val="clear" w:color="auto" w:fill="FFFFFF"/>
        </w:rPr>
        <w:t>第七章</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课题管理</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第三十三条 全国教育科学规划课题实行分级管理。全国教育科学规划领导小组办公室对全部课题负有管理职责，并指导委托机构的管理工作。全国教育科学规划领导小组办公室分别委托省级教育科学规划领导小组办公室(或省级管理机构)和教育部直属高校科研处、直属单位科研处负责所属范围内各类课题的日常管理。</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解放军系统重点课题分别由军队主管部门管理，办法可参照本办法自定。</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所有列入规划的课题要按本办法有关规定做好课题自我管理。课题负责人所在单位负责课题的具体管理，对课题研究的过程进行检查和督促。</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全国教育科学规划领导小组办公室对课题执行情况和各地各单位课题管理情况进行必要的抽查。</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第三十四条 课题负责人接到立项批准通知后，应尽快确定具体的课题实施方案，在三个月内组织开题，并及时将实施方案和开题情况报送全国教育科学规划领导小组办公室和相关科研管理部门。</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第三十五条 课题重要活动和重要阶段成果应及时报相关管理部门。每年12月底前，课题应提交年度研究工作报告，经所在单位签署意见，报送相关管理部门。省级教育科学规划领导小组办公室和部属高校社科处在课题年度报告基础上，于次年1月底前向全国教育科学规划领导小组办公室提交所管课题进展、变更情况的年度综合报告。对进展正常的课题，全国教育科学规划领导小组办公室将继续拨款；对不按规定报送年度报告或经检查不合格的，将暂停拨款。</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各级各类课题均需按要求填写中期检查报告报送全国教育科学规划领导小组办公室和相关科研管理部门。全国教育科学规划领导小组办公室将视课题完成周期，适时对各类重点课题进行中期检查。</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第三十六条 凡有下列情况之一者，须由课题负责人提出书面请示，经所在单位同意，省级教育科学规划领导小组办公室或直属高校社科处审核，报送全国教育科学规划领导小组办公室审批：</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1.变更课题负责人；</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2.改变课题名称；</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3.改变成果形式；</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lastRenderedPageBreak/>
        <w:t>4.对研究内容作重大调整；</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5.变更课题管理单位；</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6.课题完成时间延期一年以上或多次延期；</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7.因故中止或撤销课题。</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对未经批准，擅自进行上述变更的课题，将不予结题。</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第三十七条 凡有下列情况之一者，由全国教育科学规划领导小组办公室撤销课题，追回课题经费，被撤销课题的课题负责人三年内不得申请新课题，并追究所在科研管理单位责任。</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1.以课题名义进行营利行为；</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2.盗用公章或私刻课题公章；</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3.私自篡改课题名称，对课题进行虚假宣传；</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4.研究成果有严重政治问题；</w:t>
      </w:r>
      <w:r w:rsidRPr="00A675BC">
        <w:rPr>
          <w:rFonts w:ascii="MingLiU_HKSCS" w:eastAsia="MingLiU_HKSCS" w:hAnsi="MingLiU_HKSCS" w:cs="MingLiU_HKSCS" w:hint="eastAsia"/>
          <w:color w:val="5D6264"/>
          <w:kern w:val="0"/>
          <w:szCs w:val="21"/>
          <w:shd w:val="clear" w:color="auto" w:fill="FFFFFF"/>
        </w:rPr>
        <w:t></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5.研究成果学术质量低劣；</w:t>
      </w:r>
      <w:r w:rsidRPr="00A675BC">
        <w:rPr>
          <w:rFonts w:ascii="MingLiU_HKSCS" w:eastAsia="MingLiU_HKSCS" w:hAnsi="MingLiU_HKSCS" w:cs="MingLiU_HKSCS" w:hint="eastAsia"/>
          <w:color w:val="5D6264"/>
          <w:kern w:val="0"/>
          <w:szCs w:val="21"/>
          <w:shd w:val="clear" w:color="auto" w:fill="FFFFFF"/>
        </w:rPr>
        <w:t></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6.第一次鉴定未能通过，经修改后重新鉴定，仍未能通过；</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7.剽窃他人成果；</w:t>
      </w:r>
      <w:r w:rsidRPr="00A675BC">
        <w:rPr>
          <w:rFonts w:ascii="MingLiU_HKSCS" w:eastAsia="MingLiU_HKSCS" w:hAnsi="MingLiU_HKSCS" w:cs="MingLiU_HKSCS" w:hint="eastAsia"/>
          <w:color w:val="5D6264"/>
          <w:kern w:val="0"/>
          <w:szCs w:val="21"/>
          <w:shd w:val="clear" w:color="auto" w:fill="FFFFFF"/>
        </w:rPr>
        <w:t></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8.与批准的课题设计严重不符；</w:t>
      </w:r>
      <w:r w:rsidRPr="00A675BC">
        <w:rPr>
          <w:rFonts w:ascii="MingLiU_HKSCS" w:eastAsia="MingLiU_HKSCS" w:hAnsi="MingLiU_HKSCS" w:cs="MingLiU_HKSCS" w:hint="eastAsia"/>
          <w:color w:val="5D6264"/>
          <w:kern w:val="0"/>
          <w:szCs w:val="21"/>
          <w:shd w:val="clear" w:color="auto" w:fill="FFFFFF"/>
        </w:rPr>
        <w:t></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9.逾期不提交延期申请，或延期到期仍不能完成；</w:t>
      </w:r>
      <w:r w:rsidRPr="00A675BC">
        <w:rPr>
          <w:rFonts w:ascii="MingLiU_HKSCS" w:eastAsia="MingLiU_HKSCS" w:hAnsi="MingLiU_HKSCS" w:cs="MingLiU_HKSCS" w:hint="eastAsia"/>
          <w:color w:val="5D6264"/>
          <w:kern w:val="0"/>
          <w:szCs w:val="21"/>
          <w:shd w:val="clear" w:color="auto" w:fill="FFFFFF"/>
        </w:rPr>
        <w:t></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10.严重违反财务制度。</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第三十八条 加强对课题研究组织工作的管理。根据研究性质和研究需要，研究内容广泛、实践性强的课题可以设立实验学校。课题设立实验学校，事前须经课题负责人所在单位同意，省（自治区、直辖市）教育科学规划领导小组办公室或直属高校社科处审核，报全国教育科学规划领导小组办公室批准备案并上网公示。</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课题设立实验学校要严格掌握标准，适当控制数量，确保指导到位，并应得到实验学校所在地教育行政部门的认可。</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根据课题研究需要，每个课题设立的实验学校总数不得超过10个，不得收取任何费用。</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课题组不得开展任何形式的评奖活动。课题组不得自行刻制印章，需要开展课题研讨活动的，一般以课题负责人所在单位代章即可。</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center"/>
        <w:rPr>
          <w:rFonts w:ascii="微软雅黑" w:eastAsia="微软雅黑" w:hAnsi="微软雅黑" w:cs="宋体" w:hint="eastAsia"/>
          <w:kern w:val="0"/>
          <w:sz w:val="14"/>
          <w:szCs w:val="14"/>
        </w:rPr>
      </w:pPr>
      <w:r w:rsidRPr="00A675BC">
        <w:rPr>
          <w:rFonts w:ascii="仿宋" w:eastAsia="仿宋" w:hAnsi="仿宋" w:cs="宋体" w:hint="eastAsia"/>
          <w:b/>
          <w:color w:val="5D6264"/>
          <w:kern w:val="0"/>
          <w:szCs w:val="21"/>
          <w:shd w:val="clear" w:color="auto" w:fill="FFFFFF"/>
        </w:rPr>
        <w:lastRenderedPageBreak/>
        <w:t>第八章</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成果鉴定和结题验收</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第三十九条</w:t>
      </w:r>
      <w:r w:rsidRPr="00A675BC">
        <w:rPr>
          <w:rFonts w:ascii="仿宋" w:eastAsia="仿宋" w:hAnsi="微软雅黑" w:cs="宋体" w:hint="eastAsia"/>
          <w:color w:val="5D6264"/>
          <w:kern w:val="0"/>
          <w:szCs w:val="21"/>
          <w:shd w:val="clear" w:color="auto" w:fill="FFFFFF"/>
        </w:rPr>
        <w:t xml:space="preserve"> </w:t>
      </w:r>
      <w:r w:rsidRPr="00A675BC">
        <w:rPr>
          <w:rFonts w:ascii="仿宋" w:eastAsia="仿宋" w:hAnsi="仿宋" w:cs="宋体" w:hint="eastAsia"/>
          <w:color w:val="5D6264"/>
          <w:kern w:val="0"/>
          <w:szCs w:val="21"/>
          <w:shd w:val="clear" w:color="auto" w:fill="FFFFFF"/>
        </w:rPr>
        <w:t>列入全国教育科学规划的所有课题按期完成后，最终成果均须进行鉴定，通过鉴定后予以验收结题。</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第四十条</w:t>
      </w:r>
      <w:r w:rsidRPr="00A675BC">
        <w:rPr>
          <w:rFonts w:ascii="仿宋" w:eastAsia="仿宋" w:hAnsi="微软雅黑" w:cs="宋体" w:hint="eastAsia"/>
          <w:color w:val="5D6264"/>
          <w:kern w:val="0"/>
          <w:szCs w:val="21"/>
          <w:shd w:val="clear" w:color="auto" w:fill="FFFFFF"/>
        </w:rPr>
        <w:t xml:space="preserve"> </w:t>
      </w:r>
      <w:r w:rsidRPr="00A675BC">
        <w:rPr>
          <w:rFonts w:ascii="仿宋" w:eastAsia="仿宋" w:hAnsi="仿宋" w:cs="宋体" w:hint="eastAsia"/>
          <w:color w:val="5D6264"/>
          <w:kern w:val="0"/>
          <w:szCs w:val="21"/>
          <w:shd w:val="clear" w:color="auto" w:fill="FFFFFF"/>
        </w:rPr>
        <w:t>最终成果的基本要求：国家重大（重点）课题应在国家一级出版社出版40万字以上学术专著1部、在SSCI或CSSCI期刊上发表3篇以上系列论文；国家一般课题应在国家一级级出版社出版30万字以上专著1部、在CSSCI上发表3篇系列论文；国家青年基金课题应在国家一级出版社出版20万字以上专著1部、在CSSCI期刊上发表2篇系列论文。教育部重点课题应出版20万字以上学术专著1部，或者在核心期刊（北京大学图书馆版）上发表3篇系列论文；教育部青年专项课题应出版20万字以上专著1部，或者在核心期刊（北京大学图书馆版）上发表2篇系列论文；教育部规划课题应出版20万字以上专著1部，或者在核心期刊（北京大学图书馆版）上发表1篇论文。</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所有课题均须填写《全国教育科学规划课题成果鉴定申请</w:t>
      </w:r>
      <w:r w:rsidRPr="00A675BC">
        <w:rPr>
          <w:rFonts w:ascii="宋体" w:eastAsia="宋体" w:hAnsi="宋体" w:cs="宋体" w:hint="eastAsia"/>
          <w:color w:val="5D6264"/>
          <w:kern w:val="0"/>
          <w:szCs w:val="21"/>
          <w:shd w:val="clear" w:color="auto" w:fill="FFFFFF"/>
        </w:rPr>
        <w:t>•</w:t>
      </w:r>
      <w:r w:rsidRPr="00A675BC">
        <w:rPr>
          <w:rFonts w:ascii="仿宋" w:eastAsia="仿宋" w:hAnsi="仿宋" w:cs="仿宋" w:hint="eastAsia"/>
          <w:color w:val="5D6264"/>
          <w:kern w:val="0"/>
          <w:szCs w:val="21"/>
          <w:shd w:val="clear" w:color="auto" w:fill="FFFFFF"/>
        </w:rPr>
        <w:t>审批书》，提交</w:t>
      </w:r>
      <w:r w:rsidRPr="00A675BC">
        <w:rPr>
          <w:rFonts w:ascii="仿宋" w:eastAsia="仿宋" w:hAnsi="仿宋" w:cs="宋体" w:hint="eastAsia"/>
          <w:color w:val="5D6264"/>
          <w:kern w:val="0"/>
          <w:szCs w:val="21"/>
          <w:shd w:val="clear" w:color="auto" w:fill="FFFFFF"/>
        </w:rPr>
        <w:t>研究总报告和成果公报。</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第四十一条 全国教育科学规划领导小组办公室负责全国教育科学规划重点课题（国家重大、国家重点、国家一般、国家青年基金和教育部重点、教育部青年专项课题）和教育部规划课题（专项课题、单位资助规划课题）最终成果的鉴定。</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全国教育科学规划领导小组办公室根据需要可授权委托省（自治区、直辖市）教育科学全国教育科学规划领导小组办公室负责所在地区承担的教育部规划课题最终成果的鉴定工作。</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第四十二条 成果鉴定要求：</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1.一般采用聘请同行专家通讯鉴定方式。少量课题根据研究性质及成果形式需要进行会议鉴定的，须经全国教育科学规划领导小组办公室及其委托管理机构同意。</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2.每个课题的鉴定专家一般为5人，最多不得超过7人。鉴定专家由全国教育科学规划领导小组办公室或委托管理机构确定。课题组成员（包括顾问）不能担任本课题鉴定专家，所在单位及其上级主管部门参与鉴定的专家不能超过2人。</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3.课题组提供的鉴定材料，应包括《全国教育科学规划课题成果鉴定申请</w:t>
      </w:r>
      <w:r w:rsidRPr="00A675BC">
        <w:rPr>
          <w:rFonts w:ascii="宋体" w:eastAsia="宋体" w:hAnsi="宋体" w:cs="宋体" w:hint="eastAsia"/>
          <w:color w:val="5D6264"/>
          <w:kern w:val="0"/>
          <w:szCs w:val="21"/>
          <w:shd w:val="clear" w:color="auto" w:fill="FFFFFF"/>
        </w:rPr>
        <w:t>•</w:t>
      </w:r>
      <w:r w:rsidRPr="00A675BC">
        <w:rPr>
          <w:rFonts w:ascii="仿宋" w:eastAsia="仿宋" w:hAnsi="仿宋" w:cs="仿宋" w:hint="eastAsia"/>
          <w:color w:val="5D6264"/>
          <w:kern w:val="0"/>
          <w:szCs w:val="21"/>
          <w:shd w:val="clear" w:color="auto" w:fill="FFFFFF"/>
        </w:rPr>
        <w:t>审批书》、研究成果主件及必要的附件和课题申请书复印件各</w:t>
      </w:r>
      <w:r w:rsidRPr="00A675BC">
        <w:rPr>
          <w:rFonts w:ascii="仿宋" w:eastAsia="仿宋" w:hAnsi="仿宋" w:cs="宋体" w:hint="eastAsia"/>
          <w:color w:val="5D6264"/>
          <w:kern w:val="0"/>
          <w:szCs w:val="21"/>
          <w:shd w:val="clear" w:color="auto" w:fill="FFFFFF"/>
        </w:rPr>
        <w:t>7份。采取会议鉴定方式的，上述材料应在鉴定会议召开前15天提交给鉴定专家审阅。</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4.鉴定专家在认真阅读研究成果的基础上，对照课题申请书预期达到的目标，实事求是地对成果提出客观、公正、全面的专家（个人）鉴定意见。采取通讯鉴定方式的，鉴定专家应分别提出成果等级评定，由组织鉴定单位综合后确定成果的等级并确定课题最终是否通过鉴定。采取会议鉴定方式的，由鉴定组确定成果等级及是否通过鉴定，并填写专家组鉴定意见。</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第四十三条 课题最终成果达到第四十条规定基本要求，申请免于鉴定的条件是：</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1.列入国家社科基金的课题（国家重大课题、国家重点课题、国家一般课题、国家青年基金课题）同国家社会科学基金项目管理办法的具体规定，即获得省部级评奖二等以上奖励；提</w:t>
      </w:r>
      <w:r w:rsidRPr="00A675BC">
        <w:rPr>
          <w:rFonts w:ascii="仿宋" w:eastAsia="仿宋" w:hAnsi="仿宋" w:cs="宋体" w:hint="eastAsia"/>
          <w:color w:val="5D6264"/>
          <w:kern w:val="0"/>
          <w:szCs w:val="21"/>
          <w:shd w:val="clear" w:color="auto" w:fill="FFFFFF"/>
        </w:rPr>
        <w:lastRenderedPageBreak/>
        <w:t>出的理论观点、政策建议等被省部级以上党政领导机关完整采纳吸收，并附有基本材料和证明。</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2.教育部重点课题和教育部青年专项课题最终成果的主体部分被省级以上教育行政部门完整采纳吸收，并附有基本材料和证明；或最终成果的主体内容在《中国社会科学》《新华文摘》发表或转载，并有明确标识。</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3．教育部规划课题最终成果的主体内容在《教育研究》《心理学报》杂志发表，并有明确标识。</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教育部重点课题和教育部青年专项课题达到列入国家哲学社会科学规划课题免于鉴定的条件，教育部规划课题达到列入国家哲学社会科学规划课题、教育部重点课题和教育部青年专项课题免于鉴定的条件，均可申请免于鉴定。</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申请免于鉴定的，在填写《全国教育科学规划课题成果鉴定申请</w:t>
      </w:r>
      <w:r w:rsidRPr="00A675BC">
        <w:rPr>
          <w:rFonts w:ascii="宋体" w:eastAsia="宋体" w:hAnsi="宋体" w:cs="宋体" w:hint="eastAsia"/>
          <w:color w:val="5D6264"/>
          <w:kern w:val="0"/>
          <w:szCs w:val="21"/>
          <w:shd w:val="clear" w:color="auto" w:fill="FFFFFF"/>
        </w:rPr>
        <w:t>•</w:t>
      </w:r>
      <w:r w:rsidRPr="00A675BC">
        <w:rPr>
          <w:rFonts w:ascii="仿宋" w:eastAsia="仿宋" w:hAnsi="仿宋" w:cs="仿宋" w:hint="eastAsia"/>
          <w:color w:val="5D6264"/>
          <w:kern w:val="0"/>
          <w:szCs w:val="21"/>
          <w:shd w:val="clear" w:color="auto" w:fill="FFFFFF"/>
        </w:rPr>
        <w:t>审批书》时，要说明理由，并随寄相关证明材料、发表或转载原件。</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第四十四条 通过鉴定的和批准免于鉴定的课题即可办理结题验收。最终成果鉴定通过后，由全国教育科学规划领导小组办公室进行课题研究资料审核工作。</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履行立项申请承诺、通过课题鉴定、资料完备的，全国教育科学规划领导小组办公室发给《全国教育科学规划课题结题证书》。</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center"/>
        <w:rPr>
          <w:rFonts w:ascii="微软雅黑" w:eastAsia="微软雅黑" w:hAnsi="微软雅黑" w:cs="宋体" w:hint="eastAsia"/>
          <w:kern w:val="0"/>
          <w:sz w:val="14"/>
          <w:szCs w:val="14"/>
        </w:rPr>
      </w:pPr>
      <w:r w:rsidRPr="00A675BC">
        <w:rPr>
          <w:rFonts w:ascii="仿宋" w:eastAsia="仿宋" w:hAnsi="仿宋" w:cs="宋体" w:hint="eastAsia"/>
          <w:b/>
          <w:color w:val="5D6264"/>
          <w:kern w:val="0"/>
          <w:szCs w:val="21"/>
          <w:shd w:val="clear" w:color="auto" w:fill="FFFFFF"/>
        </w:rPr>
        <w:t>第九章</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成果的宣传、推广和评奖</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第四十五条 全国教育科学规划领导小组办公室及其委托管理机构、各课题组和课题负责人所在单位，应采取各种积极措施加强对全国教育科学规划课题成果的宣传、推广和转化，充分发挥其在教育决策和教育改革发展实践中的作用。</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充分利用有影响力的报刊、影视、网络等大众及专业媒体，建立相对稳定的成果宣传渠道。</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全国教育科学规划领导小组办公室及其委托管理机构、课题所在单位应积极协助优秀成果的出版。</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对具有重要应用价值、重要学术意义的成果要及时摘报各级教育决策部门，或向教育界广泛宣传。</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全国教育科学规划领导小组办公室及其委托管理机构不定期召开课题成果报告会，发布研究成果信息，组织多种形式的专题培训或学术研讨，促进成果的应用推广。</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第四十六条 验收合格的全国教育科学规划各类课题的最终成果，在出版、发表或向有关领导部门报送时，须在醒目位置标明课题名称、课题类别、资助单位及课题批准号等信息。全国教育科学规划领导小组办公室有权对科研成果进行宣传和推广，课题负责人拥有其科研成果的署名权。</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lastRenderedPageBreak/>
        <w:t>第四十七条 全国教育科学规划课题每五年举行一次优秀成果评奖活动，获奖成果由教育部颁发证书和奖金。评奖办法另行规定。</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100" w:afterAutospacing="1" w:line="300" w:lineRule="atLeast"/>
        <w:jc w:val="center"/>
        <w:rPr>
          <w:rFonts w:ascii="微软雅黑" w:eastAsia="微软雅黑" w:hAnsi="微软雅黑" w:cs="宋体" w:hint="eastAsia"/>
          <w:kern w:val="0"/>
          <w:sz w:val="14"/>
          <w:szCs w:val="14"/>
        </w:rPr>
      </w:pPr>
      <w:r w:rsidRPr="00A675BC">
        <w:rPr>
          <w:rFonts w:ascii="仿宋" w:eastAsia="仿宋" w:hAnsi="仿宋" w:cs="宋体" w:hint="eastAsia"/>
          <w:b/>
          <w:color w:val="5D6264"/>
          <w:kern w:val="0"/>
          <w:szCs w:val="21"/>
          <w:shd w:val="clear" w:color="auto" w:fill="FFFFFF"/>
        </w:rPr>
        <w:t>第十章</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附</w:t>
      </w:r>
      <w:r w:rsidRPr="00A675BC">
        <w:rPr>
          <w:rFonts w:ascii="仿宋" w:eastAsia="仿宋" w:hAnsi="微软雅黑" w:cs="宋体" w:hint="eastAsia"/>
          <w:b/>
          <w:color w:val="5D6264"/>
          <w:kern w:val="0"/>
          <w:szCs w:val="21"/>
          <w:shd w:val="clear" w:color="auto" w:fill="FFFFFF"/>
        </w:rPr>
        <w:t xml:space="preserve"> </w:t>
      </w:r>
      <w:r w:rsidRPr="00A675BC">
        <w:rPr>
          <w:rFonts w:ascii="仿宋" w:eastAsia="仿宋" w:hAnsi="仿宋" w:cs="宋体" w:hint="eastAsia"/>
          <w:b/>
          <w:color w:val="5D6264"/>
          <w:kern w:val="0"/>
          <w:szCs w:val="21"/>
          <w:shd w:val="clear" w:color="auto" w:fill="FFFFFF"/>
        </w:rPr>
        <w:t>则</w:t>
      </w:r>
      <w:r w:rsidRPr="00A675BC">
        <w:rPr>
          <w:rFonts w:ascii="微软雅黑" w:eastAsia="微软雅黑" w:hAnsi="微软雅黑" w:cs="宋体" w:hint="eastAsia"/>
          <w:kern w:val="0"/>
          <w:sz w:val="14"/>
          <w:szCs w:val="14"/>
        </w:rPr>
        <w:t xml:space="preserve"> </w:t>
      </w:r>
    </w:p>
    <w:p w:rsidR="00A675BC" w:rsidRPr="00A675BC" w:rsidRDefault="00A675BC" w:rsidP="00A675BC">
      <w:pPr>
        <w:widowControl/>
        <w:spacing w:before="100" w:beforeAutospacing="1" w:afterAutospacing="1" w:line="300" w:lineRule="atLeast"/>
        <w:jc w:val="left"/>
        <w:rPr>
          <w:rFonts w:ascii="微软雅黑" w:eastAsia="微软雅黑" w:hAnsi="微软雅黑" w:cs="宋体" w:hint="eastAsia"/>
          <w:kern w:val="0"/>
          <w:sz w:val="14"/>
          <w:szCs w:val="14"/>
        </w:rPr>
      </w:pPr>
      <w:r w:rsidRPr="00A675BC">
        <w:rPr>
          <w:rFonts w:ascii="仿宋" w:eastAsia="仿宋" w:hAnsi="仿宋" w:cs="宋体" w:hint="eastAsia"/>
          <w:color w:val="5D6264"/>
          <w:kern w:val="0"/>
          <w:szCs w:val="21"/>
          <w:shd w:val="clear" w:color="auto" w:fill="FFFFFF"/>
        </w:rPr>
        <w:t>第四十八条 本办法的解释权和修改权属全国教育科学规划领导小组。国防军事教育学科规划课题的解释权和修改权属全军军事教育科学规划领导小组。</w:t>
      </w:r>
      <w:r w:rsidRPr="00A675BC">
        <w:rPr>
          <w:rFonts w:ascii="微软雅黑" w:eastAsia="微软雅黑" w:hAnsi="微软雅黑" w:cs="宋体" w:hint="eastAsia"/>
          <w:kern w:val="0"/>
          <w:sz w:val="14"/>
          <w:szCs w:val="14"/>
        </w:rPr>
        <w:t xml:space="preserve"> </w:t>
      </w:r>
    </w:p>
    <w:p w:rsidR="00CA72AE" w:rsidRPr="00A675BC" w:rsidRDefault="00CA72AE"/>
    <w:sectPr w:rsidR="00CA72AE" w:rsidRPr="00A675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2AE" w:rsidRDefault="00CA72AE" w:rsidP="00A675BC">
      <w:r>
        <w:separator/>
      </w:r>
    </w:p>
  </w:endnote>
  <w:endnote w:type="continuationSeparator" w:id="1">
    <w:p w:rsidR="00CA72AE" w:rsidRDefault="00CA72AE" w:rsidP="00A675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2AE" w:rsidRDefault="00CA72AE" w:rsidP="00A675BC">
      <w:r>
        <w:separator/>
      </w:r>
    </w:p>
  </w:footnote>
  <w:footnote w:type="continuationSeparator" w:id="1">
    <w:p w:rsidR="00CA72AE" w:rsidRDefault="00CA72AE" w:rsidP="00A675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75BC"/>
    <w:rsid w:val="00A675BC"/>
    <w:rsid w:val="00CA72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75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75BC"/>
    <w:rPr>
      <w:sz w:val="18"/>
      <w:szCs w:val="18"/>
    </w:rPr>
  </w:style>
  <w:style w:type="paragraph" w:styleId="a4">
    <w:name w:val="footer"/>
    <w:basedOn w:val="a"/>
    <w:link w:val="Char0"/>
    <w:uiPriority w:val="99"/>
    <w:semiHidden/>
    <w:unhideWhenUsed/>
    <w:rsid w:val="00A675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75BC"/>
    <w:rPr>
      <w:sz w:val="18"/>
      <w:szCs w:val="18"/>
    </w:rPr>
  </w:style>
  <w:style w:type="paragraph" w:styleId="a5">
    <w:name w:val="Normal (Web)"/>
    <w:basedOn w:val="a"/>
    <w:uiPriority w:val="99"/>
    <w:semiHidden/>
    <w:unhideWhenUsed/>
    <w:rsid w:val="00A675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24224176">
      <w:bodyDiv w:val="1"/>
      <w:marLeft w:val="0"/>
      <w:marRight w:val="0"/>
      <w:marTop w:val="0"/>
      <w:marBottom w:val="0"/>
      <w:divBdr>
        <w:top w:val="none" w:sz="0" w:space="0" w:color="auto"/>
        <w:left w:val="none" w:sz="0" w:space="0" w:color="auto"/>
        <w:bottom w:val="none" w:sz="0" w:space="0" w:color="auto"/>
        <w:right w:val="none" w:sz="0" w:space="0" w:color="auto"/>
      </w:divBdr>
      <w:divsChild>
        <w:div w:id="1156872621">
          <w:marLeft w:val="0"/>
          <w:marRight w:val="0"/>
          <w:marTop w:val="100"/>
          <w:marBottom w:val="100"/>
          <w:divBdr>
            <w:top w:val="none" w:sz="0" w:space="0" w:color="auto"/>
            <w:left w:val="none" w:sz="0" w:space="0" w:color="auto"/>
            <w:bottom w:val="none" w:sz="0" w:space="0" w:color="auto"/>
            <w:right w:val="none" w:sz="0" w:space="0" w:color="auto"/>
          </w:divBdr>
          <w:divsChild>
            <w:div w:id="821040415">
              <w:marLeft w:val="0"/>
              <w:marRight w:val="0"/>
              <w:marTop w:val="0"/>
              <w:marBottom w:val="0"/>
              <w:divBdr>
                <w:top w:val="none" w:sz="0" w:space="0" w:color="auto"/>
                <w:left w:val="none" w:sz="0" w:space="0" w:color="auto"/>
                <w:bottom w:val="none" w:sz="0" w:space="0" w:color="auto"/>
                <w:right w:val="none" w:sz="0" w:space="0" w:color="auto"/>
              </w:divBdr>
              <w:divsChild>
                <w:div w:id="554199549">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1295</Words>
  <Characters>7388</Characters>
  <Application>Microsoft Office Word</Application>
  <DocSecurity>0</DocSecurity>
  <Lines>61</Lines>
  <Paragraphs>17</Paragraphs>
  <ScaleCrop>false</ScaleCrop>
  <Company/>
  <LinksUpToDate>false</LinksUpToDate>
  <CharactersWithSpaces>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2016-07-25T07:45:00Z</dcterms:created>
  <dcterms:modified xsi:type="dcterms:W3CDTF">2016-07-25T07:46:00Z</dcterms:modified>
</cp:coreProperties>
</file>